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118" w14:textId="6D58EDB2" w:rsidR="009F30B5" w:rsidRPr="000143A6" w:rsidRDefault="00934CD8" w:rsidP="009F30B5">
      <w:pPr>
        <w:tabs>
          <w:tab w:val="center" w:pos="4680"/>
        </w:tabs>
        <w:suppressAutoHyphens/>
        <w:jc w:val="center"/>
        <w:rPr>
          <w:rFonts w:ascii="Century" w:hAnsi="Century"/>
          <w:spacing w:val="-2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noProof/>
          <w:lang w:val="en-CA"/>
        </w:rPr>
        <w:t xml:space="preserve"> </w:t>
      </w:r>
    </w:p>
    <w:p w14:paraId="1B3A02A0" w14:textId="77777777" w:rsidR="002B6D18" w:rsidRDefault="002B6D18" w:rsidP="002B6D18">
      <w:pPr>
        <w:jc w:val="center"/>
        <w:rPr>
          <w:sz w:val="24"/>
          <w:szCs w:val="24"/>
        </w:rPr>
      </w:pPr>
    </w:p>
    <w:p w14:paraId="1FAAFCC3" w14:textId="77777777" w:rsidR="002B6D18" w:rsidRDefault="002B6D18" w:rsidP="002B6D18">
      <w:pPr>
        <w:jc w:val="center"/>
        <w:rPr>
          <w:sz w:val="24"/>
          <w:szCs w:val="24"/>
        </w:rPr>
      </w:pPr>
    </w:p>
    <w:p w14:paraId="1014DBD7" w14:textId="1B8385A6" w:rsidR="002B6D18" w:rsidRDefault="002B6D18" w:rsidP="002B6D18">
      <w:pPr>
        <w:jc w:val="center"/>
        <w:rPr>
          <w:sz w:val="24"/>
          <w:szCs w:val="24"/>
        </w:rPr>
      </w:pPr>
      <w:r w:rsidRPr="005B2965">
        <w:rPr>
          <w:sz w:val="24"/>
          <w:szCs w:val="24"/>
        </w:rPr>
        <w:t xml:space="preserve">Please join </w:t>
      </w:r>
      <w:r w:rsidRPr="005B2965">
        <w:rPr>
          <w:b/>
          <w:bCs/>
          <w:color w:val="0070C0"/>
          <w:sz w:val="28"/>
          <w:szCs w:val="28"/>
        </w:rPr>
        <w:t>Ontario Adventure Rowing</w:t>
      </w:r>
      <w:r w:rsidRPr="005B2965">
        <w:rPr>
          <w:color w:val="0070C0"/>
          <w:sz w:val="24"/>
          <w:szCs w:val="24"/>
        </w:rPr>
        <w:t xml:space="preserve"> </w:t>
      </w:r>
      <w:r w:rsidRPr="005B2965">
        <w:rPr>
          <w:sz w:val="24"/>
          <w:szCs w:val="24"/>
        </w:rPr>
        <w:t xml:space="preserve">and the </w:t>
      </w:r>
      <w:r w:rsidRPr="005B2965">
        <w:rPr>
          <w:b/>
          <w:bCs/>
          <w:color w:val="0070C0"/>
          <w:sz w:val="28"/>
          <w:szCs w:val="28"/>
        </w:rPr>
        <w:t>Don Rowing Club</w:t>
      </w:r>
      <w:r w:rsidRPr="005B2965">
        <w:rPr>
          <w:color w:val="0070C0"/>
          <w:sz w:val="24"/>
          <w:szCs w:val="24"/>
        </w:rPr>
        <w:t xml:space="preserve"> </w:t>
      </w:r>
      <w:r w:rsidRPr="005B2965">
        <w:rPr>
          <w:sz w:val="24"/>
          <w:szCs w:val="24"/>
        </w:rPr>
        <w:t xml:space="preserve">for the </w:t>
      </w:r>
      <w:r>
        <w:rPr>
          <w:sz w:val="24"/>
          <w:szCs w:val="24"/>
        </w:rPr>
        <w:t>14th</w:t>
      </w:r>
      <w:r w:rsidRPr="005B2965">
        <w:rPr>
          <w:sz w:val="24"/>
          <w:szCs w:val="24"/>
        </w:rPr>
        <w:t xml:space="preserve"> annual</w:t>
      </w:r>
    </w:p>
    <w:p w14:paraId="0B426EBF" w14:textId="77777777" w:rsidR="002B6D18" w:rsidRDefault="002B6D18" w:rsidP="002B6D18">
      <w:pPr>
        <w:jc w:val="center"/>
        <w:rPr>
          <w:sz w:val="24"/>
          <w:szCs w:val="24"/>
        </w:rPr>
      </w:pPr>
    </w:p>
    <w:p w14:paraId="0E9F4C3D" w14:textId="77777777" w:rsidR="002B6D18" w:rsidRDefault="002B6D18" w:rsidP="002B6D18">
      <w:pPr>
        <w:jc w:val="center"/>
        <w:rPr>
          <w:rFonts w:ascii="Ink Free" w:hAnsi="Ink Free"/>
          <w:b/>
          <w:bCs/>
          <w:i/>
          <w:iCs/>
          <w:color w:val="FF0000"/>
          <w:sz w:val="32"/>
          <w:szCs w:val="32"/>
        </w:rPr>
      </w:pPr>
      <w:r w:rsidRPr="005B2965">
        <w:rPr>
          <w:sz w:val="24"/>
          <w:szCs w:val="24"/>
        </w:rPr>
        <w:t xml:space="preserve"> </w:t>
      </w:r>
      <w:r w:rsidRPr="00FD0C54">
        <w:rPr>
          <w:rFonts w:ascii="Ink Free" w:hAnsi="Ink Free"/>
          <w:b/>
          <w:bCs/>
          <w:i/>
          <w:iCs/>
          <w:color w:val="FF0000"/>
          <w:sz w:val="32"/>
          <w:szCs w:val="32"/>
        </w:rPr>
        <w:t xml:space="preserve">BANANA BELT TOUR - XIV </w:t>
      </w:r>
    </w:p>
    <w:p w14:paraId="103C7224" w14:textId="77777777" w:rsidR="002B6D18" w:rsidRPr="00FD0C54" w:rsidRDefault="002B6D18" w:rsidP="002B6D18">
      <w:pPr>
        <w:jc w:val="center"/>
        <w:rPr>
          <w:rFonts w:ascii="Ink Free" w:hAnsi="Ink Free"/>
          <w:b/>
          <w:bCs/>
          <w:i/>
          <w:iCs/>
          <w:color w:val="FF0000"/>
          <w:sz w:val="32"/>
          <w:szCs w:val="32"/>
        </w:rPr>
      </w:pPr>
      <w:r w:rsidRPr="00FD0C54">
        <w:rPr>
          <w:rFonts w:ascii="Ink Free" w:hAnsi="Ink Free"/>
          <w:b/>
          <w:bCs/>
          <w:i/>
          <w:iCs/>
          <w:color w:val="FF0000"/>
          <w:sz w:val="32"/>
          <w:szCs w:val="32"/>
        </w:rPr>
        <w:t xml:space="preserve">SATURDAY, MAY 11, 2024 </w:t>
      </w:r>
      <w:proofErr w:type="spellStart"/>
      <w:r w:rsidRPr="00FD0C54">
        <w:rPr>
          <w:rFonts w:ascii="Ink Free" w:hAnsi="Ink Free"/>
          <w:b/>
          <w:bCs/>
          <w:i/>
          <w:iCs/>
          <w:color w:val="FF0000"/>
          <w:sz w:val="32"/>
          <w:szCs w:val="32"/>
        </w:rPr>
        <w:t>Welland</w:t>
      </w:r>
      <w:proofErr w:type="spellEnd"/>
      <w:r w:rsidRPr="00FD0C54">
        <w:rPr>
          <w:rFonts w:ascii="Ink Free" w:hAnsi="Ink Free"/>
          <w:b/>
          <w:bCs/>
          <w:i/>
          <w:iCs/>
          <w:color w:val="FF0000"/>
          <w:sz w:val="32"/>
          <w:szCs w:val="32"/>
        </w:rPr>
        <w:t xml:space="preserve"> Recreational Canal</w:t>
      </w:r>
    </w:p>
    <w:p w14:paraId="79F38878" w14:textId="77777777" w:rsidR="002B6D18" w:rsidRPr="00FD0C54" w:rsidRDefault="002B6D18" w:rsidP="002B6D18">
      <w:pPr>
        <w:jc w:val="center"/>
        <w:rPr>
          <w:rFonts w:asciiTheme="minorHAnsi" w:hAnsiTheme="minorHAnsi"/>
          <w:sz w:val="24"/>
          <w:szCs w:val="24"/>
        </w:rPr>
      </w:pPr>
    </w:p>
    <w:p w14:paraId="0EC7690B" w14:textId="77777777" w:rsidR="002B6D18" w:rsidRDefault="002B6D18" w:rsidP="002B6D18">
      <w:pPr>
        <w:rPr>
          <w:sz w:val="24"/>
          <w:szCs w:val="24"/>
        </w:rPr>
      </w:pPr>
      <w:r w:rsidRPr="005B2965">
        <w:rPr>
          <w:sz w:val="24"/>
          <w:szCs w:val="24"/>
        </w:rPr>
        <w:t xml:space="preserve">This is an excellent early season tour on the canal in </w:t>
      </w:r>
      <w:proofErr w:type="spellStart"/>
      <w:r w:rsidRPr="005B2965">
        <w:rPr>
          <w:sz w:val="24"/>
          <w:szCs w:val="24"/>
        </w:rPr>
        <w:t>Welland</w:t>
      </w:r>
      <w:proofErr w:type="spellEnd"/>
      <w:r w:rsidRPr="005B2965">
        <w:rPr>
          <w:sz w:val="24"/>
          <w:szCs w:val="24"/>
        </w:rPr>
        <w:t xml:space="preserve"> located in the heart of Southern Ontario’s “Banana Belt”. </w:t>
      </w:r>
      <w:r>
        <w:rPr>
          <w:sz w:val="24"/>
          <w:szCs w:val="24"/>
        </w:rPr>
        <w:t xml:space="preserve"> </w:t>
      </w:r>
      <w:r w:rsidRPr="005B2965">
        <w:rPr>
          <w:sz w:val="24"/>
          <w:szCs w:val="24"/>
        </w:rPr>
        <w:t xml:space="preserve">The tour begins at the </w:t>
      </w:r>
      <w:proofErr w:type="spellStart"/>
      <w:r w:rsidRPr="005B2965">
        <w:rPr>
          <w:sz w:val="24"/>
          <w:szCs w:val="24"/>
        </w:rPr>
        <w:t>Welland</w:t>
      </w:r>
      <w:proofErr w:type="spellEnd"/>
      <w:r w:rsidRPr="005B2965">
        <w:rPr>
          <w:sz w:val="24"/>
          <w:szCs w:val="24"/>
        </w:rPr>
        <w:t xml:space="preserve"> International Flatwater Centre and proceeds north along the canal, under its many bridges, and turning around for the return trip once we come upon rapids near Highway 406. </w:t>
      </w:r>
    </w:p>
    <w:p w14:paraId="131591CE" w14:textId="77777777" w:rsidR="002B6D18" w:rsidRDefault="002B6D18" w:rsidP="002B6D18">
      <w:pPr>
        <w:rPr>
          <w:sz w:val="24"/>
          <w:szCs w:val="24"/>
        </w:rPr>
      </w:pPr>
    </w:p>
    <w:p w14:paraId="3D875843" w14:textId="77777777" w:rsidR="002B6D18" w:rsidRDefault="002B6D18" w:rsidP="002B6D18">
      <w:pPr>
        <w:rPr>
          <w:sz w:val="24"/>
          <w:szCs w:val="24"/>
        </w:rPr>
      </w:pPr>
    </w:p>
    <w:p w14:paraId="0C51E6AC" w14:textId="77777777" w:rsidR="002B6D18" w:rsidRDefault="002B6D18" w:rsidP="002B6D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AB7231" wp14:editId="05488A2F">
            <wp:extent cx="2383181" cy="1533525"/>
            <wp:effectExtent l="0" t="0" r="0" b="0"/>
            <wp:docPr id="836632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32449" name="Picture 83663244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1039" cy="15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1047" w14:textId="77777777" w:rsidR="002B6D18" w:rsidRDefault="002B6D18" w:rsidP="002B6D18">
      <w:pPr>
        <w:jc w:val="center"/>
        <w:rPr>
          <w:sz w:val="24"/>
          <w:szCs w:val="24"/>
        </w:rPr>
      </w:pPr>
    </w:p>
    <w:p w14:paraId="6C7C4BAE" w14:textId="77777777" w:rsidR="002B6D18" w:rsidRPr="005B2965" w:rsidRDefault="002B6D18" w:rsidP="002B6D18">
      <w:pPr>
        <w:rPr>
          <w:sz w:val="24"/>
          <w:szCs w:val="24"/>
        </w:rPr>
      </w:pPr>
      <w:r w:rsidRPr="005B2965">
        <w:rPr>
          <w:sz w:val="24"/>
          <w:szCs w:val="24"/>
        </w:rPr>
        <w:t>Level of difficulty: easy, perfect for the first tour of the season - approximately 15 km (or 20 km if we can sneak under the railway bridge).</w:t>
      </w:r>
    </w:p>
    <w:p w14:paraId="777054E2" w14:textId="77777777" w:rsidR="002B6D18" w:rsidRPr="005B2965" w:rsidRDefault="002B6D18" w:rsidP="002B6D18">
      <w:pPr>
        <w:rPr>
          <w:sz w:val="24"/>
          <w:szCs w:val="24"/>
        </w:rPr>
      </w:pPr>
    </w:p>
    <w:p w14:paraId="2B7559EA" w14:textId="77777777" w:rsidR="002B6D18" w:rsidRDefault="002B6D18" w:rsidP="002B6D18">
      <w:pPr>
        <w:rPr>
          <w:sz w:val="24"/>
          <w:szCs w:val="24"/>
        </w:rPr>
      </w:pPr>
      <w:r w:rsidRPr="005B2965">
        <w:rPr>
          <w:sz w:val="24"/>
          <w:szCs w:val="24"/>
        </w:rPr>
        <w:t xml:space="preserve">Afterwards we get together at MT Bellies Tap &amp; Grillhouse in </w:t>
      </w:r>
      <w:proofErr w:type="spellStart"/>
      <w:r w:rsidRPr="005B2965">
        <w:rPr>
          <w:sz w:val="24"/>
          <w:szCs w:val="24"/>
        </w:rPr>
        <w:t>Welland</w:t>
      </w:r>
      <w:proofErr w:type="spellEnd"/>
      <w:r w:rsidRPr="005B2965">
        <w:rPr>
          <w:sz w:val="24"/>
          <w:szCs w:val="24"/>
        </w:rPr>
        <w:t>, a popular local establishment, for a bite to eat before heading home.</w:t>
      </w:r>
    </w:p>
    <w:p w14:paraId="50072A91" w14:textId="77777777" w:rsidR="002B6D18" w:rsidRDefault="002B6D18" w:rsidP="002B6D18">
      <w:pPr>
        <w:rPr>
          <w:sz w:val="24"/>
          <w:szCs w:val="24"/>
        </w:rPr>
      </w:pPr>
    </w:p>
    <w:p w14:paraId="3DF8DE3C" w14:textId="77777777" w:rsidR="002B6D18" w:rsidRPr="005B2965" w:rsidRDefault="002B6D18" w:rsidP="002B6D18">
      <w:pPr>
        <w:rPr>
          <w:sz w:val="24"/>
          <w:szCs w:val="24"/>
        </w:rPr>
      </w:pPr>
      <w:r w:rsidRPr="005B2965">
        <w:rPr>
          <w:b/>
          <w:bCs/>
          <w:color w:val="FF0000"/>
          <w:sz w:val="28"/>
          <w:szCs w:val="28"/>
        </w:rPr>
        <w:t>DETAILS:</w:t>
      </w:r>
      <w:r w:rsidRPr="005B2965">
        <w:rPr>
          <w:sz w:val="24"/>
          <w:szCs w:val="24"/>
        </w:rPr>
        <w:t xml:space="preserve"> Date: Saturday, May 11, 2024, at 9:30 am Starting point: </w:t>
      </w:r>
      <w:proofErr w:type="spellStart"/>
      <w:r w:rsidRPr="005B2965">
        <w:rPr>
          <w:sz w:val="24"/>
          <w:szCs w:val="24"/>
        </w:rPr>
        <w:t>Welland</w:t>
      </w:r>
      <w:proofErr w:type="spellEnd"/>
      <w:r w:rsidRPr="005B2965">
        <w:rPr>
          <w:sz w:val="24"/>
          <w:szCs w:val="24"/>
        </w:rPr>
        <w:t xml:space="preserve"> International Flatwater Centre, 16 Townline Tunnel Rd, </w:t>
      </w:r>
      <w:proofErr w:type="spellStart"/>
      <w:r w:rsidRPr="005B2965">
        <w:rPr>
          <w:sz w:val="24"/>
          <w:szCs w:val="24"/>
        </w:rPr>
        <w:t>Welland</w:t>
      </w:r>
      <w:proofErr w:type="spellEnd"/>
      <w:r w:rsidRPr="005B2965">
        <w:rPr>
          <w:sz w:val="24"/>
          <w:szCs w:val="24"/>
        </w:rPr>
        <w:t xml:space="preserve"> </w:t>
      </w:r>
    </w:p>
    <w:p w14:paraId="0F726A4F" w14:textId="77777777" w:rsidR="002B6D18" w:rsidRPr="005B2965" w:rsidRDefault="002B6D18" w:rsidP="002B6D18">
      <w:pPr>
        <w:rPr>
          <w:sz w:val="24"/>
          <w:szCs w:val="24"/>
        </w:rPr>
      </w:pPr>
    </w:p>
    <w:p w14:paraId="33650941" w14:textId="77777777" w:rsidR="002B6D18" w:rsidRDefault="002B6D18" w:rsidP="002B6D18">
      <w:pPr>
        <w:rPr>
          <w:sz w:val="24"/>
          <w:szCs w:val="24"/>
        </w:rPr>
      </w:pPr>
      <w:r w:rsidRPr="005B2965">
        <w:rPr>
          <w:b/>
          <w:bCs/>
          <w:color w:val="0070C0"/>
          <w:sz w:val="28"/>
          <w:szCs w:val="28"/>
        </w:rPr>
        <w:t>COST</w:t>
      </w:r>
      <w:r w:rsidRPr="005B2965">
        <w:rPr>
          <w:b/>
          <w:bCs/>
          <w:color w:val="0070C0"/>
          <w:sz w:val="24"/>
          <w:szCs w:val="24"/>
        </w:rPr>
        <w:t>:</w:t>
      </w:r>
      <w:r w:rsidRPr="005B2965">
        <w:rPr>
          <w:color w:val="0070C0"/>
          <w:sz w:val="24"/>
          <w:szCs w:val="24"/>
        </w:rPr>
        <w:t xml:space="preserve"> </w:t>
      </w:r>
      <w:r w:rsidRPr="005B2965">
        <w:rPr>
          <w:sz w:val="24"/>
          <w:szCs w:val="24"/>
        </w:rPr>
        <w:t xml:space="preserve">$70 includes boat rental, City of </w:t>
      </w:r>
      <w:proofErr w:type="spellStart"/>
      <w:r w:rsidRPr="005B2965">
        <w:rPr>
          <w:sz w:val="24"/>
          <w:szCs w:val="24"/>
        </w:rPr>
        <w:t>Welland</w:t>
      </w:r>
      <w:proofErr w:type="spellEnd"/>
      <w:r w:rsidRPr="005B2965">
        <w:rPr>
          <w:sz w:val="24"/>
          <w:szCs w:val="24"/>
        </w:rPr>
        <w:t xml:space="preserve"> access permit, truck rental and gasoline for boat transport &gt; cost of food at MT Bellies on your own </w:t>
      </w:r>
    </w:p>
    <w:p w14:paraId="4620D110" w14:textId="77777777" w:rsidR="002B6D18" w:rsidRDefault="002B6D18" w:rsidP="002B6D18">
      <w:pPr>
        <w:rPr>
          <w:sz w:val="24"/>
          <w:szCs w:val="24"/>
        </w:rPr>
      </w:pPr>
    </w:p>
    <w:p w14:paraId="74013378" w14:textId="77777777" w:rsidR="002B6D18" w:rsidRDefault="002B6D18" w:rsidP="002B6D18">
      <w:pPr>
        <w:rPr>
          <w:sz w:val="24"/>
          <w:szCs w:val="24"/>
        </w:rPr>
      </w:pPr>
      <w:r w:rsidRPr="005B2965">
        <w:rPr>
          <w:b/>
          <w:bCs/>
          <w:color w:val="FF0000"/>
          <w:sz w:val="28"/>
          <w:szCs w:val="28"/>
        </w:rPr>
        <w:t>ENTRY DEADLINE:</w:t>
      </w:r>
      <w:r w:rsidRPr="005B2965">
        <w:rPr>
          <w:color w:val="FF0000"/>
          <w:sz w:val="24"/>
          <w:szCs w:val="24"/>
        </w:rPr>
        <w:t xml:space="preserve">  </w:t>
      </w:r>
      <w:r w:rsidRPr="005B2965">
        <w:rPr>
          <w:sz w:val="24"/>
          <w:szCs w:val="24"/>
        </w:rPr>
        <w:t xml:space="preserve">May 3, 2024, or once the four coxed quads are full! </w:t>
      </w:r>
    </w:p>
    <w:p w14:paraId="6D206892" w14:textId="77777777" w:rsidR="002B6D18" w:rsidRDefault="002B6D18" w:rsidP="002B6D18">
      <w:pPr>
        <w:rPr>
          <w:sz w:val="24"/>
          <w:szCs w:val="24"/>
        </w:rPr>
      </w:pPr>
      <w:r w:rsidRPr="005B2965">
        <w:rPr>
          <w:sz w:val="24"/>
          <w:szCs w:val="24"/>
        </w:rPr>
        <w:t xml:space="preserve">Contact for more information: Brian Howe from the Don Rowing Club at </w:t>
      </w:r>
      <w:hyperlink r:id="rId9" w:history="1">
        <w:r w:rsidRPr="007E35DB">
          <w:rPr>
            <w:rStyle w:val="Hyperlink"/>
            <w:sz w:val="24"/>
            <w:szCs w:val="24"/>
          </w:rPr>
          <w:t>bhowe@hgcengineering.com</w:t>
        </w:r>
      </w:hyperlink>
      <w:r w:rsidRPr="005B2965">
        <w:rPr>
          <w:sz w:val="24"/>
          <w:szCs w:val="24"/>
        </w:rPr>
        <w:t xml:space="preserve"> </w:t>
      </w:r>
    </w:p>
    <w:p w14:paraId="0F588B20" w14:textId="77777777" w:rsidR="002B6D18" w:rsidRDefault="002B6D18" w:rsidP="002B6D18">
      <w:pPr>
        <w:rPr>
          <w:sz w:val="24"/>
          <w:szCs w:val="24"/>
        </w:rPr>
      </w:pPr>
    </w:p>
    <w:p w14:paraId="52DDF542" w14:textId="77777777" w:rsidR="002B6D18" w:rsidRDefault="002B6D18" w:rsidP="002B6D18">
      <w:pPr>
        <w:rPr>
          <w:sz w:val="24"/>
          <w:szCs w:val="24"/>
        </w:rPr>
      </w:pPr>
      <w:r w:rsidRPr="005B2965">
        <w:rPr>
          <w:sz w:val="24"/>
          <w:szCs w:val="24"/>
        </w:rPr>
        <w:t>To register: Please email or mail the completed form along with your e-transfer, or one of those old-fashioned paper cheques, for $70 made payable to Brian Howe, 1179 Glen Road, Mississauga, ON, L5H 3K7</w:t>
      </w:r>
    </w:p>
    <w:p w14:paraId="2816CC61" w14:textId="77777777" w:rsidR="002B6D18" w:rsidRPr="005B2965" w:rsidRDefault="002B6D18" w:rsidP="002B6D18">
      <w:pPr>
        <w:jc w:val="center"/>
        <w:rPr>
          <w:sz w:val="24"/>
          <w:szCs w:val="24"/>
        </w:rPr>
      </w:pPr>
    </w:p>
    <w:p w14:paraId="21861F57" w14:textId="77777777" w:rsidR="002B6D18" w:rsidRDefault="002B6D18" w:rsidP="006F1666">
      <w:pPr>
        <w:pStyle w:val="Heading2"/>
        <w:ind w:left="113"/>
        <w:rPr>
          <w:rFonts w:asciiTheme="minorHAnsi" w:hAnsiTheme="minorHAnsi" w:cstheme="minorHAnsi"/>
          <w:sz w:val="28"/>
          <w:szCs w:val="28"/>
        </w:rPr>
      </w:pPr>
    </w:p>
    <w:p w14:paraId="368A6168" w14:textId="77777777" w:rsidR="002B6D18" w:rsidRPr="002B6D18" w:rsidRDefault="002B6D18" w:rsidP="002B6D18">
      <w:pPr>
        <w:rPr>
          <w:lang w:eastAsia="en-US"/>
        </w:rPr>
      </w:pPr>
    </w:p>
    <w:p w14:paraId="4F2632EB" w14:textId="77777777" w:rsidR="002B6D18" w:rsidRDefault="002B6D18" w:rsidP="006F1666">
      <w:pPr>
        <w:pStyle w:val="Heading2"/>
        <w:ind w:left="113"/>
        <w:rPr>
          <w:rFonts w:asciiTheme="minorHAnsi" w:hAnsiTheme="minorHAnsi" w:cstheme="minorHAnsi"/>
          <w:sz w:val="28"/>
          <w:szCs w:val="28"/>
        </w:rPr>
      </w:pPr>
    </w:p>
    <w:p w14:paraId="32CDDD98" w14:textId="077C3478" w:rsidR="00292B9C" w:rsidRPr="00292B9C" w:rsidRDefault="006F1666" w:rsidP="006F1666">
      <w:pPr>
        <w:pStyle w:val="Heading2"/>
        <w:ind w:lef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DF78E0" w:rsidRPr="00292B9C">
        <w:rPr>
          <w:rFonts w:asciiTheme="minorHAnsi" w:hAnsiTheme="minorHAnsi" w:cstheme="minorHAnsi"/>
          <w:sz w:val="28"/>
          <w:szCs w:val="28"/>
        </w:rPr>
        <w:t>egistration Form for</w:t>
      </w:r>
      <w:r w:rsidR="00292B9C" w:rsidRPr="00292B9C">
        <w:rPr>
          <w:rFonts w:asciiTheme="minorHAnsi" w:hAnsiTheme="minorHAnsi" w:cstheme="minorHAnsi"/>
          <w:sz w:val="28"/>
          <w:szCs w:val="28"/>
        </w:rPr>
        <w:t>:</w:t>
      </w:r>
      <w:r w:rsidR="00E308D7">
        <w:rPr>
          <w:rFonts w:asciiTheme="minorHAnsi" w:hAnsiTheme="minorHAnsi" w:cstheme="minorHAnsi"/>
          <w:sz w:val="28"/>
          <w:szCs w:val="28"/>
        </w:rPr>
        <w:t xml:space="preserve"> </w:t>
      </w:r>
      <w:r w:rsidR="00E308D7" w:rsidRPr="00E308D7">
        <w:rPr>
          <w:rFonts w:asciiTheme="minorHAnsi" w:hAnsiTheme="minorHAnsi" w:cstheme="minorHAnsi"/>
          <w:i/>
          <w:iCs/>
          <w:sz w:val="28"/>
          <w:szCs w:val="28"/>
        </w:rPr>
        <w:t>2024 Banana Belt</w:t>
      </w:r>
    </w:p>
    <w:p w14:paraId="29A14F4F" w14:textId="767F7AFA" w:rsidR="00E20068" w:rsidRDefault="00E308D7" w:rsidP="006F1666">
      <w:pPr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 Rowing Club </w:t>
      </w:r>
      <w:r w:rsidR="00DF78E0" w:rsidRPr="00292B9C">
        <w:rPr>
          <w:rFonts w:asciiTheme="minorHAnsi" w:hAnsiTheme="minorHAnsi" w:cstheme="minorHAnsi"/>
        </w:rPr>
        <w:t xml:space="preserve">      </w:t>
      </w:r>
    </w:p>
    <w:p w14:paraId="65966F82" w14:textId="7F5DB3E1" w:rsidR="00E20068" w:rsidRDefault="002B6D18" w:rsidP="006F1666">
      <w:pPr>
        <w:ind w:left="113"/>
        <w:rPr>
          <w:rFonts w:asciiTheme="minorHAnsi" w:hAnsiTheme="minorHAnsi" w:cstheme="minorHAnsi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53A216" wp14:editId="38BDC531">
            <wp:simplePos x="0" y="0"/>
            <wp:positionH relativeFrom="margin">
              <wp:posOffset>3760470</wp:posOffset>
            </wp:positionH>
            <wp:positionV relativeFrom="margin">
              <wp:posOffset>-438150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31934" w14:textId="77777777" w:rsidR="006F1666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52D7C8A5" w14:textId="20F8D3D3" w:rsidR="006F1666" w:rsidRDefault="003817A3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="006F1666">
        <w:rPr>
          <w:rFonts w:ascii="Arial" w:hAnsi="Arial" w:cs="Arial"/>
          <w:b/>
          <w:bCs/>
          <w:sz w:val="22"/>
        </w:rPr>
        <w:t xml:space="preserve">   </w:t>
      </w:r>
    </w:p>
    <w:p w14:paraId="0F3DABC4" w14:textId="6DA0F4AF" w:rsidR="00DF78E0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</w:p>
    <w:p w14:paraId="219395BF" w14:textId="77777777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p w14:paraId="189F7290" w14:textId="3061A119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Club Affiliation:</w:t>
      </w:r>
    </w:p>
    <w:p w14:paraId="72987D1F" w14:textId="13174924" w:rsidR="00BF23DE" w:rsidRDefault="00BF23DE" w:rsidP="006F1666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D10A9D" w:rsidRPr="00C31A29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493AEC82" w14:textId="456CBB1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D10A9D" w:rsidRPr="00C31A29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2E8017F" w14:textId="15984866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78E0" w:rsidRPr="00C31A29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Emergency Contact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60EB578A" w14:textId="6FED9935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71E5C3C" w14:textId="59A830F3" w:rsidR="00954495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3817A3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3817A3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DF78E0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AA293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, such as but not limited to, loading, rigging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F7D6DE5" w14:textId="77777777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59EDA8C1" w14:textId="1D5CF746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>OAR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, </w:t>
      </w:r>
      <w:r w:rsidR="008719B6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its 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0D6FE7A8" w14:textId="77777777" w:rsidR="00DF78E0" w:rsidRPr="00DF78E0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1916CEF5" w14:textId="2A705D40" w:rsidR="00DF78E0" w:rsidRPr="00DF78E0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pacing w:val="-2"/>
          <w:sz w:val="22"/>
          <w:lang w:val="en-GB"/>
        </w:rPr>
        <w:t>Public Health Regulations</w:t>
      </w:r>
      <w:r w:rsidR="00DF78E0"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: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asciiTheme="minorHAnsi" w:hAnsiTheme="minorHAnsi" w:cstheme="minorHAnsi"/>
          <w:spacing w:val="-2"/>
          <w:sz w:val="22"/>
          <w:lang w:val="en-GB"/>
        </w:rPr>
        <w:t>p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>rotocol</w:t>
      </w:r>
      <w:r>
        <w:rPr>
          <w:rFonts w:asciiTheme="minorHAnsi" w:hAnsiTheme="minorHAnsi" w:cstheme="minorHAnsi"/>
          <w:spacing w:val="-2"/>
          <w:sz w:val="22"/>
          <w:lang w:val="en-GB"/>
        </w:rPr>
        <w:t>s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.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I accept the risk that despite </w:t>
      </w:r>
      <w:r>
        <w:rPr>
          <w:rFonts w:asciiTheme="minorHAnsi" w:hAnsiTheme="minorHAnsi" w:cstheme="minorHAnsi"/>
          <w:spacing w:val="-2"/>
          <w:sz w:val="22"/>
          <w:lang w:val="en-GB"/>
        </w:rPr>
        <w:t>following these regulations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, I may contract </w:t>
      </w:r>
      <w:r>
        <w:rPr>
          <w:rFonts w:asciiTheme="minorHAnsi" w:hAnsiTheme="minorHAnsi" w:cstheme="minorHAnsi"/>
          <w:spacing w:val="-2"/>
          <w:sz w:val="22"/>
          <w:lang w:val="en-GB"/>
        </w:rPr>
        <w:t xml:space="preserve">an infectious disease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>while participating in an OAR event.</w:t>
      </w:r>
    </w:p>
    <w:p w14:paraId="1B0E45F4" w14:textId="77777777" w:rsidR="00DF78E0" w:rsidRP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D9E56EB" w14:textId="39F102C2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Fitness to row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6E03ADE1" w14:textId="77777777" w:rsidR="003817A3" w:rsidRPr="00DF78E0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E792E78" w14:textId="48EE4048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OAR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Membership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 member of OAR (either individually or through my club).  </w:t>
      </w:r>
      <w:r w:rsidR="00E20068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</w:p>
    <w:p w14:paraId="7724DFA5" w14:textId="77777777" w:rsidR="00E20068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24BD5383" w14:textId="291AC213" w:rsidR="00831E32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02940C3A" w14:textId="5740AA4E" w:rsidR="00E20068" w:rsidRDefault="00E20068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B606410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75ABC3C" w14:textId="5BEB74EE" w:rsidR="00D10A9D" w:rsidRPr="003817A3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sz w:val="24"/>
          <w:szCs w:val="24"/>
          <w:lang w:eastAsia="en-US"/>
        </w:rPr>
        <w:t>__________________________________________________________________________</w:t>
      </w:r>
    </w:p>
    <w:p w14:paraId="4CEF5BAE" w14:textId="27405269" w:rsidR="00D023F4" w:rsidRPr="007205B7" w:rsidRDefault="003817A3">
      <w:pPr>
        <w:ind w:left="227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205B7" w:rsidSect="00B07487">
      <w:headerReference w:type="default" r:id="rId11"/>
      <w:footerReference w:type="default" r:id="rId12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C206" w14:textId="77777777" w:rsidR="00B07487" w:rsidRDefault="00B07487" w:rsidP="00934CD8">
      <w:r>
        <w:separator/>
      </w:r>
    </w:p>
  </w:endnote>
  <w:endnote w:type="continuationSeparator" w:id="0">
    <w:p w14:paraId="7CD524FB" w14:textId="77777777" w:rsidR="00B07487" w:rsidRDefault="00B07487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BA45" w14:textId="77777777" w:rsidR="00B07487" w:rsidRDefault="00B07487" w:rsidP="00934CD8">
      <w:r>
        <w:separator/>
      </w:r>
    </w:p>
  </w:footnote>
  <w:footnote w:type="continuationSeparator" w:id="0">
    <w:p w14:paraId="6D53BDFE" w14:textId="77777777" w:rsidR="00B07487" w:rsidRDefault="00B07487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894461942">
    <w:abstractNumId w:val="2"/>
  </w:num>
  <w:num w:numId="2" w16cid:durableId="2121101597">
    <w:abstractNumId w:val="0"/>
  </w:num>
  <w:num w:numId="3" w16cid:durableId="179412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E47D3"/>
    <w:rsid w:val="00210DDC"/>
    <w:rsid w:val="002115ED"/>
    <w:rsid w:val="002532D1"/>
    <w:rsid w:val="00260355"/>
    <w:rsid w:val="00287C18"/>
    <w:rsid w:val="002918E4"/>
    <w:rsid w:val="00292B9C"/>
    <w:rsid w:val="002A4E54"/>
    <w:rsid w:val="002B6D18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B4926"/>
    <w:rsid w:val="004E1C5C"/>
    <w:rsid w:val="004F7BA0"/>
    <w:rsid w:val="00572114"/>
    <w:rsid w:val="00592134"/>
    <w:rsid w:val="00597DE0"/>
    <w:rsid w:val="005C0597"/>
    <w:rsid w:val="005C48BF"/>
    <w:rsid w:val="006111C0"/>
    <w:rsid w:val="006134FF"/>
    <w:rsid w:val="006368B3"/>
    <w:rsid w:val="00636B7C"/>
    <w:rsid w:val="0066093C"/>
    <w:rsid w:val="00691DCA"/>
    <w:rsid w:val="006C1F2A"/>
    <w:rsid w:val="006F1666"/>
    <w:rsid w:val="006F6DD4"/>
    <w:rsid w:val="007109AC"/>
    <w:rsid w:val="00711C7E"/>
    <w:rsid w:val="007205B7"/>
    <w:rsid w:val="00734CD0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160"/>
    <w:rsid w:val="0098348E"/>
    <w:rsid w:val="00994138"/>
    <w:rsid w:val="009A5EB2"/>
    <w:rsid w:val="009A6A2E"/>
    <w:rsid w:val="009C4898"/>
    <w:rsid w:val="009D4ED5"/>
    <w:rsid w:val="009E2381"/>
    <w:rsid w:val="009E4A4F"/>
    <w:rsid w:val="009F30B5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07487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77FF7"/>
    <w:rsid w:val="00C86793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4B93"/>
    <w:rsid w:val="00DF78E0"/>
    <w:rsid w:val="00E07507"/>
    <w:rsid w:val="00E20068"/>
    <w:rsid w:val="00E308D7"/>
    <w:rsid w:val="00E37184"/>
    <w:rsid w:val="00E53EC4"/>
    <w:rsid w:val="00E541CD"/>
    <w:rsid w:val="00E5490B"/>
    <w:rsid w:val="00E94602"/>
    <w:rsid w:val="00EB3A85"/>
    <w:rsid w:val="00EB5304"/>
    <w:rsid w:val="00EB65F1"/>
    <w:rsid w:val="00ED669E"/>
    <w:rsid w:val="00EF06B4"/>
    <w:rsid w:val="00F0424A"/>
    <w:rsid w:val="00F20DB8"/>
    <w:rsid w:val="00F30339"/>
    <w:rsid w:val="00F4770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howe@hgcengineer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F848-6CEA-435A-B8ED-E8E32B2F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3504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D McLaren</cp:lastModifiedBy>
  <cp:revision>2</cp:revision>
  <cp:lastPrinted>2020-05-04T19:00:00Z</cp:lastPrinted>
  <dcterms:created xsi:type="dcterms:W3CDTF">2024-03-02T23:21:00Z</dcterms:created>
  <dcterms:modified xsi:type="dcterms:W3CDTF">2024-03-02T23:21:00Z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